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Humanities 110</w:t>
      </w:r>
    </w:p>
    <w:p w:rsidR="00000000" w:rsidDel="00000000" w:rsidP="00000000" w:rsidRDefault="00000000" w:rsidRPr="00000000" w14:paraId="00000002">
      <w:pP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Final Exam  </w:t>
      </w:r>
    </w:p>
    <w:p w:rsidR="00000000" w:rsidDel="00000000" w:rsidP="00000000" w:rsidRDefault="00000000" w:rsidRPr="00000000" w14:paraId="00000003">
      <w:pP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Fall 2025</w:t>
      </w:r>
    </w:p>
    <w:p w:rsidR="00000000" w:rsidDel="00000000" w:rsidP="00000000" w:rsidRDefault="00000000" w:rsidRPr="00000000" w14:paraId="00000004">
      <w:pPr>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05">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This exam is scheduled for three hours. You may divide your time for the exam as you wish, but we recommend that you limit your time on Part One to one hour and then take roughly one hour each for each essay in Part Two and Part Three (three hours total). Make sure to use some of this time for editing. </w:t>
      </w:r>
    </w:p>
    <w:p w:rsidR="00000000" w:rsidDel="00000000" w:rsidP="00000000" w:rsidRDefault="00000000" w:rsidRPr="00000000" w14:paraId="00000006">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07">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This is an open-book, open-note exam. You may consult the assigned course materials, lectures, your notes, and handouts. You may </w:t>
      </w:r>
      <w:r w:rsidDel="00000000" w:rsidR="00000000" w:rsidRPr="00000000">
        <w:rPr>
          <w:rFonts w:ascii="Palatino" w:cs="Palatino" w:eastAsia="Palatino" w:hAnsi="Palatino"/>
          <w:b w:val="1"/>
          <w:bCs w:val="1"/>
          <w:sz w:val="24"/>
          <w:szCs w:val="24"/>
          <w:rtl w:val="0"/>
        </w:rPr>
        <w:t xml:space="preserve">not</w:t>
      </w:r>
      <w:r w:rsidDel="00000000" w:rsidR="00000000" w:rsidRPr="00000000">
        <w:rPr>
          <w:rFonts w:ascii="Palatino" w:cs="Palatino" w:eastAsia="Palatino" w:hAnsi="Palatino"/>
          <w:sz w:val="24"/>
          <w:szCs w:val="24"/>
          <w:rtl w:val="0"/>
        </w:rPr>
        <w:t xml:space="preserve"> consult other online materials (including generative AI or large language models such as ChatGPT) or other people for the duration of the exam.</w:t>
      </w:r>
    </w:p>
    <w:p w:rsidR="00000000" w:rsidDel="00000000" w:rsidP="00000000" w:rsidRDefault="00000000" w:rsidRPr="00000000" w14:paraId="00000008">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09">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For this exam, as for all other exams at Reed, the Honor Principle applies. Failure to adhere to the requirements set out above will constitute academic misconduct.</w:t>
      </w:r>
    </w:p>
    <w:p w:rsidR="00000000" w:rsidDel="00000000" w:rsidP="00000000" w:rsidRDefault="00000000" w:rsidRPr="00000000" w14:paraId="0000000A">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0B">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Note: students MAY email their responses to the conference leader unless their</w:t>
      </w:r>
    </w:p>
    <w:p w:rsidR="00000000" w:rsidDel="00000000" w:rsidP="00000000" w:rsidRDefault="00000000" w:rsidRPr="00000000" w14:paraId="0000000C">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conference leader has told them NOT to do so. Students who have accommodations</w:t>
      </w:r>
    </w:p>
    <w:p w:rsidR="00000000" w:rsidDel="00000000" w:rsidP="00000000" w:rsidRDefault="00000000" w:rsidRPr="00000000" w14:paraId="0000000D">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from DAR are encouraged to use them for the exam. If your accommodation includes</w:t>
      </w:r>
    </w:p>
    <w:p w:rsidR="00000000" w:rsidDel="00000000" w:rsidP="00000000" w:rsidRDefault="00000000" w:rsidRPr="00000000" w14:paraId="0000000E">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extra time, you may find it helpful to remind your conference leader of this if you have</w:t>
      </w:r>
    </w:p>
    <w:p w:rsidR="00000000" w:rsidDel="00000000" w:rsidP="00000000" w:rsidRDefault="00000000" w:rsidRPr="00000000" w14:paraId="0000000F">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not done so already.</w:t>
      </w:r>
    </w:p>
    <w:p w:rsidR="00000000" w:rsidDel="00000000" w:rsidP="00000000" w:rsidRDefault="00000000" w:rsidRPr="00000000" w14:paraId="00000010">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11">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12">
      <w:pP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Part One. Short Answer</w:t>
      </w:r>
    </w:p>
    <w:p w:rsidR="00000000" w:rsidDel="00000000" w:rsidP="00000000" w:rsidRDefault="00000000" w:rsidRPr="00000000" w14:paraId="00000013">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14">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(approximately one hour; make sure to use some of this time for editing)</w:t>
      </w:r>
    </w:p>
    <w:p w:rsidR="00000000" w:rsidDel="00000000" w:rsidP="00000000" w:rsidRDefault="00000000" w:rsidRPr="00000000" w14:paraId="00000015">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16">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Do a close reading of </w:t>
      </w:r>
      <w:r w:rsidDel="00000000" w:rsidR="00000000" w:rsidRPr="00000000">
        <w:rPr>
          <w:rFonts w:ascii="Palatino" w:cs="Palatino" w:eastAsia="Palatino" w:hAnsi="Palatino"/>
          <w:b w:val="1"/>
          <w:bCs w:val="1"/>
          <w:sz w:val="24"/>
          <w:szCs w:val="24"/>
          <w:rtl w:val="0"/>
        </w:rPr>
        <w:t xml:space="preserve">one</w:t>
      </w:r>
      <w:r w:rsidDel="00000000" w:rsidR="00000000" w:rsidRPr="00000000">
        <w:rPr>
          <w:rFonts w:ascii="Palatino" w:cs="Palatino" w:eastAsia="Palatino" w:hAnsi="Palatino"/>
          <w:sz w:val="24"/>
          <w:szCs w:val="24"/>
          <w:rtl w:val="0"/>
        </w:rPr>
        <w:t xml:space="preserve"> passage or artifact from </w:t>
      </w:r>
      <w:r w:rsidDel="00000000" w:rsidR="00000000" w:rsidRPr="00000000">
        <w:rPr>
          <w:rFonts w:ascii="Palatino" w:cs="Palatino" w:eastAsia="Palatino" w:hAnsi="Palatino"/>
          <w:b w:val="1"/>
          <w:bCs w:val="1"/>
          <w:sz w:val="24"/>
          <w:szCs w:val="24"/>
          <w:rtl w:val="0"/>
        </w:rPr>
        <w:t xml:space="preserve">each</w:t>
      </w:r>
      <w:r w:rsidDel="00000000" w:rsidR="00000000" w:rsidRPr="00000000">
        <w:rPr>
          <w:rFonts w:ascii="Palatino" w:cs="Palatino" w:eastAsia="Palatino" w:hAnsi="Palatino"/>
          <w:sz w:val="24"/>
          <w:szCs w:val="24"/>
          <w:rtl w:val="0"/>
        </w:rPr>
        <w:t xml:space="preserve"> of the three categories. Be</w:t>
      </w:r>
    </w:p>
    <w:p w:rsidR="00000000" w:rsidDel="00000000" w:rsidP="00000000" w:rsidRDefault="00000000" w:rsidRPr="00000000" w14:paraId="00000017">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sure to identify the key themes in the passage and explain why they are important</w:t>
      </w:r>
    </w:p>
    <w:p w:rsidR="00000000" w:rsidDel="00000000" w:rsidP="00000000" w:rsidRDefault="00000000" w:rsidRPr="00000000" w14:paraId="00000018">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to the work itself and/or to the larger themes in the course this semester.</w:t>
      </w:r>
    </w:p>
    <w:p w:rsidR="00000000" w:rsidDel="00000000" w:rsidP="00000000" w:rsidRDefault="00000000" w:rsidRPr="00000000" w14:paraId="00000019">
      <w:pPr>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1A">
      <w:pPr>
        <w:rPr>
          <w:rFonts w:ascii="Palatino" w:cs="Palatino" w:eastAsia="Palatino" w:hAnsi="Palatino"/>
          <w:b w:val="1"/>
          <w:bCs w:val="1"/>
          <w:color w:val="222222"/>
          <w:sz w:val="24"/>
          <w:szCs w:val="24"/>
        </w:rPr>
      </w:pPr>
      <w:r w:rsidDel="00000000" w:rsidR="00000000" w:rsidRPr="00000000">
        <w:rPr>
          <w:rFonts w:ascii="Palatino" w:cs="Palatino" w:eastAsia="Palatino" w:hAnsi="Palatino"/>
          <w:b w:val="1"/>
          <w:bCs w:val="1"/>
          <w:sz w:val="24"/>
          <w:szCs w:val="24"/>
          <w:rtl w:val="0"/>
        </w:rPr>
        <w:t xml:space="preserve">1.1. Literary Passages, pick A or B:</w:t>
      </w:r>
      <w:r w:rsidDel="00000000" w:rsidR="00000000" w:rsidRPr="00000000">
        <w:rPr>
          <w:rtl w:val="0"/>
        </w:rPr>
      </w:r>
    </w:p>
    <w:p w:rsidR="00000000" w:rsidDel="00000000" w:rsidP="00000000" w:rsidRDefault="00000000" w:rsidRPr="00000000" w14:paraId="0000001B">
      <w:pPr>
        <w:shd w:fill="ffffff" w:val="clear"/>
        <w:rPr>
          <w:rFonts w:ascii="Palatino" w:cs="Palatino" w:eastAsia="Palatino" w:hAnsi="Palatino"/>
          <w:b w:val="1"/>
          <w:bCs w:val="1"/>
          <w:color w:val="222222"/>
          <w:sz w:val="24"/>
          <w:szCs w:val="24"/>
        </w:rPr>
      </w:pPr>
      <w:r w:rsidDel="00000000" w:rsidR="00000000" w:rsidRPr="00000000">
        <w:rPr>
          <w:rtl w:val="0"/>
        </w:rPr>
      </w:r>
    </w:p>
    <w:p w:rsidR="00000000" w:rsidDel="00000000" w:rsidP="00000000" w:rsidRDefault="00000000" w:rsidRPr="00000000" w14:paraId="0000001C">
      <w:pPr>
        <w:numPr>
          <w:ilvl w:val="0"/>
          <w:numId w:val="2"/>
        </w:numPr>
        <w:ind w:left="720" w:hanging="360"/>
        <w:rPr>
          <w:rFonts w:ascii="Palatino" w:cs="Palatino" w:eastAsia="Palatino" w:hAnsi="Palatino"/>
          <w:sz w:val="24"/>
          <w:szCs w:val="24"/>
        </w:rPr>
      </w:pPr>
      <w:r w:rsidDel="00000000" w:rsidR="00000000" w:rsidRPr="00000000">
        <w:rPr>
          <w:rFonts w:ascii="Palatino" w:cs="Palatino" w:eastAsia="Palatino" w:hAnsi="Palatino"/>
          <w:i w:val="1"/>
          <w:iCs w:val="1"/>
          <w:sz w:val="24"/>
          <w:szCs w:val="24"/>
          <w:rtl w:val="0"/>
        </w:rPr>
        <w:t xml:space="preserve">Tale of Sinuhe,</w:t>
      </w:r>
      <w:r w:rsidDel="00000000" w:rsidR="00000000" w:rsidRPr="00000000">
        <w:rPr>
          <w:rFonts w:ascii="Palatino" w:cs="Palatino" w:eastAsia="Palatino" w:hAnsi="Palatino"/>
          <w:sz w:val="24"/>
          <w:szCs w:val="24"/>
          <w:rtl w:val="0"/>
        </w:rPr>
        <w:t xml:space="preserve"> p. 42:</w:t>
        <w:br w:type="textWrapping"/>
        <w:t xml:space="preserve">"The years were made to pass, from my limbs;</w:t>
      </w:r>
    </w:p>
    <w:p w:rsidR="00000000" w:rsidDel="00000000" w:rsidP="00000000" w:rsidRDefault="00000000" w:rsidRPr="00000000" w14:paraId="0000001D">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I became clean shaven, and my hair was combed,</w:t>
      </w:r>
    </w:p>
    <w:p w:rsidR="00000000" w:rsidDel="00000000" w:rsidP="00000000" w:rsidRDefault="00000000" w:rsidRPr="00000000" w14:paraId="0000001E">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 load was given back to the Sand-farers.</w:t>
      </w:r>
    </w:p>
    <w:p w:rsidR="00000000" w:rsidDel="00000000" w:rsidP="00000000" w:rsidRDefault="00000000" w:rsidRPr="00000000" w14:paraId="0000001F">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I was clad in fine linen;</w:t>
      </w:r>
    </w:p>
    <w:p w:rsidR="00000000" w:rsidDel="00000000" w:rsidP="00000000" w:rsidRDefault="00000000" w:rsidRPr="00000000" w14:paraId="00000020">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I was anointed with fine oil.</w:t>
      </w:r>
    </w:p>
    <w:p w:rsidR="00000000" w:rsidDel="00000000" w:rsidP="00000000" w:rsidRDefault="00000000" w:rsidRPr="00000000" w14:paraId="00000021">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22">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I slept in a bed.</w:t>
      </w:r>
    </w:p>
    <w:p w:rsidR="00000000" w:rsidDel="00000000" w:rsidP="00000000" w:rsidRDefault="00000000" w:rsidRPr="00000000" w14:paraId="00000023">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I returned the sand to those who are upon it,</w:t>
      </w:r>
    </w:p>
    <w:p w:rsidR="00000000" w:rsidDel="00000000" w:rsidP="00000000" w:rsidRDefault="00000000" w:rsidRPr="00000000" w14:paraId="00000024">
      <w:pPr>
        <w:ind w:firstLine="72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And the tree oil to those smeared with it."</w:t>
      </w:r>
    </w:p>
    <w:p w:rsidR="00000000" w:rsidDel="00000000" w:rsidP="00000000" w:rsidRDefault="00000000" w:rsidRPr="00000000" w14:paraId="00000025">
      <w:pPr>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26">
      <w:pPr>
        <w:numPr>
          <w:ilvl w:val="0"/>
          <w:numId w:val="2"/>
        </w:numPr>
        <w:shd w:fill="ffffff" w:val="clear"/>
        <w:ind w:left="720" w:hanging="360"/>
        <w:rPr>
          <w:rFonts w:ascii="Palatino" w:cs="Palatino" w:eastAsia="Palatino" w:hAnsi="Palatino"/>
          <w:color w:val="222222"/>
          <w:sz w:val="24"/>
          <w:szCs w:val="24"/>
        </w:rPr>
      </w:pPr>
      <w:r w:rsidDel="00000000" w:rsidR="00000000" w:rsidRPr="00000000">
        <w:rPr>
          <w:rFonts w:ascii="Palatino" w:cs="Palatino" w:eastAsia="Palatino" w:hAnsi="Palatino"/>
          <w:i w:val="1"/>
          <w:iCs w:val="1"/>
          <w:color w:val="222222"/>
          <w:sz w:val="24"/>
          <w:szCs w:val="24"/>
          <w:rtl w:val="0"/>
        </w:rPr>
        <w:t xml:space="preserve">Iliad </w:t>
      </w:r>
      <w:r w:rsidDel="00000000" w:rsidR="00000000" w:rsidRPr="00000000">
        <w:rPr>
          <w:rFonts w:ascii="Palatino" w:cs="Palatino" w:eastAsia="Palatino" w:hAnsi="Palatino"/>
          <w:color w:val="222222"/>
          <w:sz w:val="24"/>
          <w:szCs w:val="24"/>
          <w:rtl w:val="0"/>
        </w:rPr>
        <w:t xml:space="preserve">6, pp. 151-152 (Wilson 6.647–655), Hector speaking:</w:t>
        <w:br w:type="textWrapping"/>
        <w:br w:type="textWrapping"/>
        <w:t xml:space="preserve">"Zeus and you other gods, please let my son</w:t>
      </w:r>
    </w:p>
    <w:p w:rsidR="00000000" w:rsidDel="00000000" w:rsidP="00000000" w:rsidRDefault="00000000" w:rsidRPr="00000000" w14:paraId="00000027">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be just like me — admired among the Trojans,</w:t>
      </w:r>
    </w:p>
    <w:p w:rsidR="00000000" w:rsidDel="00000000" w:rsidP="00000000" w:rsidRDefault="00000000" w:rsidRPr="00000000" w14:paraId="00000028">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strong and successful on the battlefield,</w:t>
      </w:r>
    </w:p>
    <w:p w:rsidR="00000000" w:rsidDel="00000000" w:rsidP="00000000" w:rsidRDefault="00000000" w:rsidRPr="00000000" w14:paraId="00000029">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and powerful enough to rule in Troy.</w:t>
      </w:r>
    </w:p>
    <w:p w:rsidR="00000000" w:rsidDel="00000000" w:rsidP="00000000" w:rsidRDefault="00000000" w:rsidRPr="00000000" w14:paraId="0000002A">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I hope they say when he comes back from war,</w:t>
      </w:r>
    </w:p>
    <w:p w:rsidR="00000000" w:rsidDel="00000000" w:rsidP="00000000" w:rsidRDefault="00000000" w:rsidRPr="00000000" w14:paraId="0000002B">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'This man is so much better than his father.'</w:t>
      </w:r>
    </w:p>
    <w:p w:rsidR="00000000" w:rsidDel="00000000" w:rsidP="00000000" w:rsidRDefault="00000000" w:rsidRPr="00000000" w14:paraId="0000002C">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I hope he kills an enemy of ours </w:t>
      </w:r>
    </w:p>
    <w:p w:rsidR="00000000" w:rsidDel="00000000" w:rsidP="00000000" w:rsidRDefault="00000000" w:rsidRPr="00000000" w14:paraId="0000002D">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and brings his bloodstained arms and armor back,</w:t>
      </w:r>
    </w:p>
    <w:p w:rsidR="00000000" w:rsidDel="00000000" w:rsidP="00000000" w:rsidRDefault="00000000" w:rsidRPr="00000000" w14:paraId="0000002E">
      <w:pPr>
        <w:shd w:fill="ffffff" w:val="clear"/>
        <w:ind w:firstLine="720"/>
        <w:rPr>
          <w:rFonts w:ascii="Palatino" w:cs="Palatino" w:eastAsia="Palatino" w:hAnsi="Palatino"/>
          <w:color w:val="222222"/>
          <w:sz w:val="24"/>
          <w:szCs w:val="24"/>
        </w:rPr>
      </w:pPr>
      <w:r w:rsidDel="00000000" w:rsidR="00000000" w:rsidRPr="00000000">
        <w:rPr>
          <w:rFonts w:ascii="Palatino" w:cs="Palatino" w:eastAsia="Palatino" w:hAnsi="Palatino"/>
          <w:color w:val="222222"/>
          <w:sz w:val="24"/>
          <w:szCs w:val="24"/>
          <w:rtl w:val="0"/>
        </w:rPr>
        <w:t xml:space="preserve">and makes his mother happy."</w:t>
      </w:r>
    </w:p>
    <w:p w:rsidR="00000000" w:rsidDel="00000000" w:rsidP="00000000" w:rsidRDefault="00000000" w:rsidRPr="00000000" w14:paraId="0000002F">
      <w:pPr>
        <w:shd w:fill="ffffff" w:val="clear"/>
        <w:ind w:left="0" w:firstLine="0"/>
        <w:rPr>
          <w:rFonts w:ascii="Palatino" w:cs="Palatino" w:eastAsia="Palatino" w:hAnsi="Palatino"/>
          <w:color w:val="222222"/>
          <w:sz w:val="24"/>
          <w:szCs w:val="24"/>
        </w:rPr>
      </w:pPr>
      <w:r w:rsidDel="00000000" w:rsidR="00000000" w:rsidRPr="00000000">
        <w:rPr>
          <w:rtl w:val="0"/>
        </w:rPr>
      </w:r>
    </w:p>
    <w:p w:rsidR="00000000" w:rsidDel="00000000" w:rsidP="00000000" w:rsidRDefault="00000000" w:rsidRPr="00000000" w14:paraId="00000030">
      <w:pPr>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31">
      <w:pPr>
        <w:shd w:fill="ffffff" w:val="clea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1.2 Works of Art, pick A or B:</w:t>
      </w:r>
    </w:p>
    <w:p w:rsidR="00000000" w:rsidDel="00000000" w:rsidP="00000000" w:rsidRDefault="00000000" w:rsidRPr="00000000" w14:paraId="00000032">
      <w:pPr>
        <w:shd w:fill="ffffff" w:val="clea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33">
      <w:pPr>
        <w:numPr>
          <w:ilvl w:val="0"/>
          <w:numId w:val="5"/>
        </w:numPr>
        <w:shd w:fill="ffffff" w:val="clea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Peplos Kore, c. 530 BCE</w:t>
      </w:r>
      <w:r w:rsidDel="00000000" w:rsidR="00000000" w:rsidRPr="00000000">
        <w:rPr>
          <w:rFonts w:ascii="Palatino" w:cs="Palatino" w:eastAsia="Palatino" w:hAnsi="Palatino"/>
          <w:color w:val="666666"/>
          <w:sz w:val="24"/>
          <w:szCs w:val="24"/>
          <w:shd w:fill="efefef" w:val="clear"/>
          <w:rtl w:val="0"/>
        </w:rPr>
        <w:t xml:space="preserve"> </w:t>
      </w:r>
      <w:r w:rsidDel="00000000" w:rsidR="00000000" w:rsidRPr="00000000">
        <w:rPr>
          <w:rtl w:val="0"/>
        </w:rPr>
      </w:r>
    </w:p>
    <w:p w:rsidR="00000000" w:rsidDel="00000000" w:rsidP="00000000" w:rsidRDefault="00000000" w:rsidRPr="00000000" w14:paraId="00000034">
      <w:pPr>
        <w:shd w:fill="ffffff" w:val="clear"/>
        <w:rPr>
          <w:rFonts w:ascii="Palatino" w:cs="Palatino" w:eastAsia="Palatino" w:hAnsi="Palatino"/>
          <w:sz w:val="24"/>
          <w:szCs w:val="24"/>
        </w:rPr>
      </w:pPr>
      <w:r w:rsidDel="00000000" w:rsidR="00000000" w:rsidRPr="00000000">
        <w:rPr>
          <w:rFonts w:ascii="Palatino" w:cs="Palatino" w:eastAsia="Palatino" w:hAnsi="Palatino"/>
          <w:sz w:val="24"/>
          <w:szCs w:val="24"/>
        </w:rPr>
        <w:drawing>
          <wp:inline distB="114300" distT="114300" distL="114300" distR="114300">
            <wp:extent cx="5312664" cy="306534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12664" cy="306534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36">
      <w:pPr>
        <w:numPr>
          <w:ilvl w:val="0"/>
          <w:numId w:val="5"/>
        </w:numPr>
        <w:shd w:fill="ffffff" w:val="clea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Pelike, c. 440 BCE</w:t>
      </w:r>
    </w:p>
    <w:p w:rsidR="00000000" w:rsidDel="00000000" w:rsidP="00000000" w:rsidRDefault="00000000" w:rsidRPr="00000000" w14:paraId="00000037">
      <w:pPr>
        <w:shd w:fill="ffffff" w:val="clear"/>
        <w:rPr>
          <w:rFonts w:ascii="Palatino" w:cs="Palatino" w:eastAsia="Palatino" w:hAnsi="Palatino"/>
          <w:sz w:val="24"/>
          <w:szCs w:val="24"/>
        </w:rPr>
      </w:pPr>
      <w:r w:rsidDel="00000000" w:rsidR="00000000" w:rsidRPr="00000000">
        <w:rPr>
          <w:rFonts w:ascii="Palatino" w:cs="Palatino" w:eastAsia="Palatino" w:hAnsi="Palatino"/>
          <w:sz w:val="24"/>
          <w:szCs w:val="24"/>
        </w:rPr>
        <w:drawing>
          <wp:inline distB="114300" distT="114300" distL="114300" distR="114300">
            <wp:extent cx="5769864" cy="33395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69864" cy="33395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39">
      <w:pPr>
        <w:shd w:fill="ffffff" w:val="clea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3A">
      <w:pPr>
        <w:shd w:fill="ffffff" w:val="clear"/>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3B">
      <w:pPr>
        <w:shd w:fill="ffffff" w:val="clear"/>
        <w:ind w:left="0" w:firstLine="0"/>
        <w:rPr>
          <w:rFonts w:ascii="Palatino" w:cs="Palatino" w:eastAsia="Palatino" w:hAnsi="Palatino"/>
          <w:b w:val="1"/>
          <w:bCs w:val="1"/>
          <w:sz w:val="24"/>
          <w:szCs w:val="24"/>
          <w:highlight w:val="white"/>
        </w:rPr>
      </w:pPr>
      <w:r w:rsidDel="00000000" w:rsidR="00000000" w:rsidRPr="00000000">
        <w:rPr>
          <w:rFonts w:ascii="Palatino" w:cs="Palatino" w:eastAsia="Palatino" w:hAnsi="Palatino"/>
          <w:b w:val="1"/>
          <w:bCs w:val="1"/>
          <w:sz w:val="24"/>
          <w:szCs w:val="24"/>
          <w:highlight w:val="white"/>
          <w:rtl w:val="0"/>
        </w:rPr>
        <w:t xml:space="preserve">1.3 Passage from Historical or Philosophical Works, pick A or B:</w:t>
      </w:r>
    </w:p>
    <w:p w:rsidR="00000000" w:rsidDel="00000000" w:rsidP="00000000" w:rsidRDefault="00000000" w:rsidRPr="00000000" w14:paraId="0000003C">
      <w:pPr>
        <w:shd w:fill="ffffff" w:val="clear"/>
        <w:ind w:left="0" w:firstLine="0"/>
        <w:rPr>
          <w:rFonts w:ascii="Palatino" w:cs="Palatino" w:eastAsia="Palatino" w:hAnsi="Palatino"/>
          <w:b w:val="1"/>
          <w:bCs w:val="1"/>
          <w:sz w:val="24"/>
          <w:szCs w:val="24"/>
          <w:highlight w:val="white"/>
        </w:rPr>
      </w:pPr>
      <w:r w:rsidDel="00000000" w:rsidR="00000000" w:rsidRPr="00000000">
        <w:rPr>
          <w:rtl w:val="0"/>
        </w:rPr>
      </w:r>
    </w:p>
    <w:p w:rsidR="00000000" w:rsidDel="00000000" w:rsidP="00000000" w:rsidRDefault="00000000" w:rsidRPr="00000000" w14:paraId="0000003D">
      <w:pPr>
        <w:numPr>
          <w:ilvl w:val="0"/>
          <w:numId w:val="1"/>
        </w:numPr>
        <w:shd w:fill="ffffff" w:val="clea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Genesis, 3.1-5</w:t>
      </w:r>
    </w:p>
    <w:p w:rsidR="00000000" w:rsidDel="00000000" w:rsidP="00000000" w:rsidRDefault="00000000" w:rsidRPr="00000000" w14:paraId="0000003E">
      <w:pPr>
        <w:shd w:fill="ffffff" w:val="clea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3F">
      <w:pPr>
        <w:shd w:fill="ffffff" w:val="clear"/>
        <w:ind w:left="720" w:firstLine="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“Now the serpent was the shrewdest of all the wild beasts that the Lord God had made. He said to the woman, "Did God really say: You shall not eat of any tree of the garden?" The woman replied to the serpent, "We may eat of the fruit of the other trees of the garden. It is only about fruit of the tree in the middle of the garden that God said: 'You shall not eat of it or touch it, lest you die." And the serpent said to the woman, "You are not going to die, but God knows that as soon as you eat of it your eyes will be opened and you will be like divine</w:t>
      </w:r>
    </w:p>
    <w:p w:rsidR="00000000" w:rsidDel="00000000" w:rsidP="00000000" w:rsidRDefault="00000000" w:rsidRPr="00000000" w14:paraId="00000040">
      <w:pPr>
        <w:shd w:fill="ffffff" w:val="clear"/>
        <w:ind w:left="720" w:firstLine="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beings who know good and bad.”</w:t>
      </w:r>
    </w:p>
    <w:p w:rsidR="00000000" w:rsidDel="00000000" w:rsidP="00000000" w:rsidRDefault="00000000" w:rsidRPr="00000000" w14:paraId="00000041">
      <w:pPr>
        <w:shd w:fill="ffffff" w:val="clear"/>
        <w:ind w:left="0" w:firstLine="0"/>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42">
      <w:pPr>
        <w:numPr>
          <w:ilvl w:val="0"/>
          <w:numId w:val="1"/>
        </w:numPr>
        <w:shd w:fill="ffffff" w:val="clea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Herodotus, </w:t>
      </w:r>
      <w:r w:rsidDel="00000000" w:rsidR="00000000" w:rsidRPr="00000000">
        <w:rPr>
          <w:rFonts w:ascii="Palatino" w:cs="Palatino" w:eastAsia="Palatino" w:hAnsi="Palatino"/>
          <w:i w:val="1"/>
          <w:iCs w:val="1"/>
          <w:sz w:val="24"/>
          <w:szCs w:val="24"/>
          <w:rtl w:val="0"/>
        </w:rPr>
        <w:t xml:space="preserve">The Histories</w:t>
      </w:r>
      <w:r w:rsidDel="00000000" w:rsidR="00000000" w:rsidRPr="00000000">
        <w:rPr>
          <w:rFonts w:ascii="Palatino" w:cs="Palatino" w:eastAsia="Palatino" w:hAnsi="Palatino"/>
          <w:sz w:val="24"/>
          <w:szCs w:val="24"/>
          <w:rtl w:val="0"/>
        </w:rPr>
        <w:t xml:space="preserve">, 1.91 (p. 43)</w:t>
      </w:r>
    </w:p>
    <w:p w:rsidR="00000000" w:rsidDel="00000000" w:rsidP="00000000" w:rsidRDefault="00000000" w:rsidRPr="00000000" w14:paraId="00000043">
      <w:pPr>
        <w:shd w:fill="ffffff" w:val="clear"/>
        <w:ind w:left="0" w:firstLine="0"/>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44">
      <w:pPr>
        <w:shd w:fill="ffffff" w:val="clear"/>
        <w:ind w:left="720" w:firstLine="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“As to the oracle, Croesus had no right to find fault with it: the god had declared that if he attacked the Persians he would bring down a mighty empire. After an answer like that, the wise thing would have been to send again to inquire which empire was meant, Cyrus’ or his own. But as he misinterpreted what was said and made no second inquiry, he must admit the fault to have been his own.”</w:t>
        <w:br w:type="textWrapping"/>
      </w:r>
    </w:p>
    <w:p w:rsidR="00000000" w:rsidDel="00000000" w:rsidP="00000000" w:rsidRDefault="00000000" w:rsidRPr="00000000" w14:paraId="00000045">
      <w:pPr>
        <w:spacing w:before="100" w:line="392.72727272727275" w:lineRule="auto"/>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Part Two. Thematic Essay:</w:t>
      </w:r>
    </w:p>
    <w:p w:rsidR="00000000" w:rsidDel="00000000" w:rsidP="00000000" w:rsidRDefault="00000000" w:rsidRPr="00000000" w14:paraId="00000046">
      <w:pPr>
        <w:spacing w:before="100" w:line="240" w:lineRule="auto"/>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(approximately 1 hour; make sure to use some of this time for editing)</w:t>
      </w:r>
    </w:p>
    <w:p w:rsidR="00000000" w:rsidDel="00000000" w:rsidP="00000000" w:rsidRDefault="00000000" w:rsidRPr="00000000" w14:paraId="00000047">
      <w:pPr>
        <w:spacing w:before="100" w:line="240" w:lineRule="auto"/>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48">
      <w:pPr>
        <w:spacing w:before="100" w:line="240" w:lineRule="auto"/>
        <w:rPr>
          <w:rFonts w:ascii="Palatino" w:cs="Palatino" w:eastAsia="Palatino" w:hAnsi="Palatino"/>
          <w:b w:val="1"/>
          <w:bCs w:val="1"/>
          <w:sz w:val="24"/>
          <w:szCs w:val="24"/>
        </w:rPr>
      </w:pPr>
      <w:r w:rsidDel="00000000" w:rsidR="00000000" w:rsidRPr="00000000">
        <w:rPr>
          <w:rFonts w:ascii="Palatino" w:cs="Palatino" w:eastAsia="Palatino" w:hAnsi="Palatino"/>
          <w:sz w:val="24"/>
          <w:szCs w:val="24"/>
          <w:rtl w:val="0"/>
        </w:rPr>
        <w:t xml:space="preserve">Choose </w:t>
      </w:r>
      <w:r w:rsidDel="00000000" w:rsidR="00000000" w:rsidRPr="00000000">
        <w:rPr>
          <w:rFonts w:ascii="Palatino" w:cs="Palatino" w:eastAsia="Palatino" w:hAnsi="Palatino"/>
          <w:b w:val="1"/>
          <w:bCs w:val="1"/>
          <w:sz w:val="24"/>
          <w:szCs w:val="24"/>
          <w:rtl w:val="0"/>
        </w:rPr>
        <w:t xml:space="preserve">one</w:t>
      </w:r>
      <w:r w:rsidDel="00000000" w:rsidR="00000000" w:rsidRPr="00000000">
        <w:rPr>
          <w:rFonts w:ascii="Palatino" w:cs="Palatino" w:eastAsia="Palatino" w:hAnsi="Palatino"/>
          <w:sz w:val="24"/>
          <w:szCs w:val="24"/>
          <w:rtl w:val="0"/>
        </w:rPr>
        <w:t xml:space="preserve"> of the following two prompts. Each essay requires analysis of three different works from the syllabus. Be sure that your essay makes an argument and draws on specific examples to support it.</w:t>
      </w:r>
      <w:r w:rsidDel="00000000" w:rsidR="00000000" w:rsidRPr="00000000">
        <w:rPr>
          <w:rtl w:val="0"/>
        </w:rPr>
      </w:r>
    </w:p>
    <w:p w:rsidR="00000000" w:rsidDel="00000000" w:rsidP="00000000" w:rsidRDefault="00000000" w:rsidRPr="00000000" w14:paraId="00000049">
      <w:pPr>
        <w:spacing w:before="100" w:line="240" w:lineRule="auto"/>
        <w:rPr>
          <w:rFonts w:ascii="Palatino" w:cs="Palatino" w:eastAsia="Palatino" w:hAnsi="Palatino"/>
          <w:b w:val="1"/>
          <w:bCs w:val="1"/>
          <w:sz w:val="24"/>
          <w:szCs w:val="24"/>
        </w:rPr>
      </w:pPr>
      <w:r w:rsidDel="00000000" w:rsidR="00000000" w:rsidRPr="00000000">
        <w:rPr>
          <w:rtl w:val="0"/>
        </w:rPr>
      </w:r>
    </w:p>
    <w:p w:rsidR="00000000" w:rsidDel="00000000" w:rsidP="00000000" w:rsidRDefault="00000000" w:rsidRPr="00000000" w14:paraId="0000004A">
      <w:pPr>
        <w:numPr>
          <w:ilvl w:val="0"/>
          <w:numId w:val="3"/>
        </w:numPr>
        <w:spacing w:after="0" w:before="100" w:line="240" w:lineRule="auto"/>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The works we have analyzed this semester provide different explanations for the causes of violence and its effects on human societies. Construct an argument about the cultural significance of violence, using one work from each of the following three groups: </w:t>
      </w:r>
    </w:p>
    <w:p w:rsidR="00000000" w:rsidDel="00000000" w:rsidP="00000000" w:rsidRDefault="00000000" w:rsidRPr="00000000" w14:paraId="0000004B">
      <w:pPr>
        <w:numPr>
          <w:ilvl w:val="0"/>
          <w:numId w:val="4"/>
        </w:numPr>
        <w:spacing w:after="0" w:before="0" w:line="240" w:lineRule="auto"/>
        <w:ind w:left="144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“The Tale of Sinuhe”, Exodus, </w:t>
      </w:r>
      <w:r w:rsidDel="00000000" w:rsidR="00000000" w:rsidRPr="00000000">
        <w:rPr>
          <w:rFonts w:ascii="Palatino" w:cs="Palatino" w:eastAsia="Palatino" w:hAnsi="Palatino"/>
          <w:i w:val="1"/>
          <w:iCs w:val="1"/>
          <w:sz w:val="24"/>
          <w:szCs w:val="24"/>
          <w:rtl w:val="0"/>
        </w:rPr>
        <w:t xml:space="preserve">Iliad </w:t>
      </w:r>
      <w:r w:rsidDel="00000000" w:rsidR="00000000" w:rsidRPr="00000000">
        <w:rPr>
          <w:rtl w:val="0"/>
        </w:rPr>
      </w:r>
    </w:p>
    <w:p w:rsidR="00000000" w:rsidDel="00000000" w:rsidP="00000000" w:rsidRDefault="00000000" w:rsidRPr="00000000" w14:paraId="0000004C">
      <w:pPr>
        <w:numPr>
          <w:ilvl w:val="0"/>
          <w:numId w:val="4"/>
        </w:numPr>
        <w:spacing w:after="0" w:before="0" w:line="240" w:lineRule="auto"/>
        <w:ind w:left="1440" w:hanging="360"/>
        <w:rPr>
          <w:rFonts w:ascii="Palatino" w:cs="Palatino" w:eastAsia="Palatino" w:hAnsi="Palatino"/>
          <w:sz w:val="24"/>
          <w:szCs w:val="24"/>
        </w:rPr>
      </w:pPr>
      <w:r w:rsidDel="00000000" w:rsidR="00000000" w:rsidRPr="00000000">
        <w:rPr>
          <w:rFonts w:ascii="Palatino" w:cs="Palatino" w:eastAsia="Palatino" w:hAnsi="Palatino"/>
          <w:i w:val="1"/>
          <w:iCs w:val="1"/>
          <w:sz w:val="24"/>
          <w:szCs w:val="24"/>
          <w:rtl w:val="0"/>
        </w:rPr>
        <w:t xml:space="preserve">Oresteia, Lysistrata, </w:t>
      </w:r>
      <w:r w:rsidDel="00000000" w:rsidR="00000000" w:rsidRPr="00000000">
        <w:rPr>
          <w:rFonts w:ascii="Palatino" w:cs="Palatino" w:eastAsia="Palatino" w:hAnsi="Palatino"/>
          <w:sz w:val="24"/>
          <w:szCs w:val="24"/>
          <w:rtl w:val="0"/>
        </w:rPr>
        <w:t xml:space="preserve">Esther</w:t>
      </w:r>
    </w:p>
    <w:p w:rsidR="00000000" w:rsidDel="00000000" w:rsidP="00000000" w:rsidRDefault="00000000" w:rsidRPr="00000000" w14:paraId="0000004D">
      <w:pPr>
        <w:numPr>
          <w:ilvl w:val="0"/>
          <w:numId w:val="4"/>
        </w:numPr>
        <w:spacing w:before="0" w:line="240" w:lineRule="auto"/>
        <w:ind w:left="1440" w:hanging="360"/>
        <w:rPr>
          <w:rFonts w:ascii="Palatino" w:cs="Palatino" w:eastAsia="Palatino" w:hAnsi="Palatino"/>
          <w:sz w:val="24"/>
          <w:szCs w:val="24"/>
        </w:rPr>
      </w:pPr>
      <w:hyperlink r:id="rId9">
        <w:r w:rsidDel="00000000" w:rsidR="00000000" w:rsidRPr="00000000">
          <w:rPr>
            <w:rFonts w:ascii="Palatino" w:cs="Palatino" w:eastAsia="Palatino" w:hAnsi="Palatino"/>
            <w:color w:val="1155cc"/>
            <w:sz w:val="24"/>
            <w:szCs w:val="24"/>
            <w:u w:val="single"/>
            <w:rtl w:val="0"/>
          </w:rPr>
          <w:t xml:space="preserve">Narmer Palette</w:t>
        </w:r>
      </w:hyperlink>
      <w:r w:rsidDel="00000000" w:rsidR="00000000" w:rsidRPr="00000000">
        <w:rPr>
          <w:rFonts w:ascii="Palatino" w:cs="Palatino" w:eastAsia="Palatino" w:hAnsi="Palatino"/>
          <w:sz w:val="24"/>
          <w:szCs w:val="24"/>
          <w:rtl w:val="0"/>
        </w:rPr>
        <w:t xml:space="preserve">, </w:t>
      </w:r>
      <w:hyperlink r:id="rId10">
        <w:r w:rsidDel="00000000" w:rsidR="00000000" w:rsidRPr="00000000">
          <w:rPr>
            <w:rFonts w:ascii="Palatino" w:cs="Palatino" w:eastAsia="Palatino" w:hAnsi="Palatino"/>
            <w:color w:val="1155cc"/>
            <w:sz w:val="24"/>
            <w:szCs w:val="24"/>
            <w:u w:val="single"/>
            <w:rtl w:val="0"/>
          </w:rPr>
          <w:t xml:space="preserve">Parthenon</w:t>
        </w:r>
      </w:hyperlink>
      <w:r w:rsidDel="00000000" w:rsidR="00000000" w:rsidRPr="00000000">
        <w:rPr>
          <w:rFonts w:ascii="Palatino" w:cs="Palatino" w:eastAsia="Palatino" w:hAnsi="Palatino"/>
          <w:sz w:val="24"/>
          <w:szCs w:val="24"/>
          <w:rtl w:val="0"/>
        </w:rPr>
        <w:t xml:space="preserve">, </w:t>
      </w:r>
      <w:hyperlink r:id="rId11">
        <w:r w:rsidDel="00000000" w:rsidR="00000000" w:rsidRPr="00000000">
          <w:rPr>
            <w:rFonts w:ascii="Palatino" w:cs="Palatino" w:eastAsia="Palatino" w:hAnsi="Palatino"/>
            <w:color w:val="1155cc"/>
            <w:sz w:val="24"/>
            <w:szCs w:val="24"/>
            <w:u w:val="single"/>
            <w:rtl w:val="0"/>
          </w:rPr>
          <w:t xml:space="preserve">Bisitun Monument</w:t>
        </w:r>
      </w:hyperlink>
      <w:r w:rsidDel="00000000" w:rsidR="00000000" w:rsidRPr="00000000">
        <w:rPr>
          <w:rtl w:val="0"/>
        </w:rPr>
      </w:r>
    </w:p>
    <w:p w:rsidR="00000000" w:rsidDel="00000000" w:rsidP="00000000" w:rsidRDefault="00000000" w:rsidRPr="00000000" w14:paraId="0000004E">
      <w:pPr>
        <w:spacing w:before="100" w:line="240" w:lineRule="auto"/>
        <w:ind w:left="1440" w:firstLine="0"/>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4F">
      <w:pPr>
        <w:numPr>
          <w:ilvl w:val="0"/>
          <w:numId w:val="3"/>
        </w:numPr>
        <w:spacing w:after="0" w:before="100" w:line="240" w:lineRule="auto"/>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Compare and contrast the attitudes towards nature expressed in three of the following texts or artifacts. How does each work position humanity in relation to nature? Are there notable similarities or differences in the works’ thematic engagements with nature? Choose one work from each group.</w:t>
      </w:r>
    </w:p>
    <w:p w:rsidR="00000000" w:rsidDel="00000000" w:rsidP="00000000" w:rsidRDefault="00000000" w:rsidRPr="00000000" w14:paraId="00000050">
      <w:pPr>
        <w:numPr>
          <w:ilvl w:val="0"/>
          <w:numId w:val="6"/>
        </w:numPr>
        <w:spacing w:after="0" w:before="0" w:line="240" w:lineRule="auto"/>
        <w:ind w:left="1440" w:hanging="360"/>
        <w:rPr>
          <w:rFonts w:ascii="Palatino" w:cs="Palatino" w:eastAsia="Palatino" w:hAnsi="Palatino"/>
          <w:sz w:val="24"/>
          <w:szCs w:val="24"/>
        </w:rPr>
      </w:pPr>
      <w:r w:rsidDel="00000000" w:rsidR="00000000" w:rsidRPr="00000000">
        <w:rPr>
          <w:rFonts w:ascii="Palatino" w:cs="Palatino" w:eastAsia="Palatino" w:hAnsi="Palatino"/>
          <w:i w:val="1"/>
          <w:iCs w:val="1"/>
          <w:sz w:val="24"/>
          <w:szCs w:val="24"/>
          <w:rtl w:val="0"/>
        </w:rPr>
        <w:t xml:space="preserve">Epic of Gilgamesh</w:t>
      </w:r>
      <w:r w:rsidDel="00000000" w:rsidR="00000000" w:rsidRPr="00000000">
        <w:rPr>
          <w:rFonts w:ascii="Palatino" w:cs="Palatino" w:eastAsia="Palatino" w:hAnsi="Palatino"/>
          <w:sz w:val="24"/>
          <w:szCs w:val="24"/>
          <w:rtl w:val="0"/>
        </w:rPr>
        <w:t xml:space="preserve">, Genesis, Herodotus’s </w:t>
      </w:r>
      <w:r w:rsidDel="00000000" w:rsidR="00000000" w:rsidRPr="00000000">
        <w:rPr>
          <w:rFonts w:ascii="Palatino" w:cs="Palatino" w:eastAsia="Palatino" w:hAnsi="Palatino"/>
          <w:i w:val="1"/>
          <w:iCs w:val="1"/>
          <w:sz w:val="24"/>
          <w:szCs w:val="24"/>
          <w:rtl w:val="0"/>
        </w:rPr>
        <w:t xml:space="preserve">The Histories</w:t>
      </w:r>
      <w:r w:rsidDel="00000000" w:rsidR="00000000" w:rsidRPr="00000000">
        <w:rPr>
          <w:rtl w:val="0"/>
        </w:rPr>
      </w:r>
    </w:p>
    <w:p w:rsidR="00000000" w:rsidDel="00000000" w:rsidP="00000000" w:rsidRDefault="00000000" w:rsidRPr="00000000" w14:paraId="00000051">
      <w:pPr>
        <w:numPr>
          <w:ilvl w:val="0"/>
          <w:numId w:val="6"/>
        </w:numPr>
        <w:spacing w:after="0" w:before="0" w:line="240" w:lineRule="auto"/>
        <w:ind w:left="144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Heraclitus (presocratic philosopher), </w:t>
      </w:r>
      <w:r w:rsidDel="00000000" w:rsidR="00000000" w:rsidRPr="00000000">
        <w:rPr>
          <w:rFonts w:ascii="Palatino" w:cs="Palatino" w:eastAsia="Palatino" w:hAnsi="Palatino"/>
          <w:i w:val="1"/>
          <w:iCs w:val="1"/>
          <w:sz w:val="24"/>
          <w:szCs w:val="24"/>
          <w:rtl w:val="0"/>
        </w:rPr>
        <w:t xml:space="preserve">Love Lyrics of Ancient Egypt</w:t>
      </w:r>
      <w:r w:rsidDel="00000000" w:rsidR="00000000" w:rsidRPr="00000000">
        <w:rPr>
          <w:rFonts w:ascii="Palatino" w:cs="Palatino" w:eastAsia="Palatino" w:hAnsi="Palatino"/>
          <w:sz w:val="24"/>
          <w:szCs w:val="24"/>
          <w:rtl w:val="0"/>
        </w:rPr>
        <w:t xml:space="preserve"> (choose one), Sappho’s lyrics (choose one)</w:t>
      </w:r>
    </w:p>
    <w:p w:rsidR="00000000" w:rsidDel="00000000" w:rsidP="00000000" w:rsidRDefault="00000000" w:rsidRPr="00000000" w14:paraId="00000052">
      <w:pPr>
        <w:numPr>
          <w:ilvl w:val="0"/>
          <w:numId w:val="6"/>
        </w:numPr>
        <w:spacing w:before="0" w:line="240" w:lineRule="auto"/>
        <w:ind w:left="1440" w:hanging="360"/>
        <w:rPr>
          <w:rFonts w:ascii="Palatino" w:cs="Palatino" w:eastAsia="Palatino" w:hAnsi="Palatino"/>
          <w:sz w:val="24"/>
          <w:szCs w:val="24"/>
        </w:rPr>
      </w:pPr>
      <w:hyperlink r:id="rId12">
        <w:r w:rsidDel="00000000" w:rsidR="00000000" w:rsidRPr="00000000">
          <w:rPr>
            <w:rFonts w:ascii="Palatino" w:cs="Palatino" w:eastAsia="Palatino" w:hAnsi="Palatino"/>
            <w:color w:val="1155cc"/>
            <w:sz w:val="24"/>
            <w:szCs w:val="24"/>
            <w:u w:val="single"/>
            <w:rtl w:val="0"/>
          </w:rPr>
          <w:t xml:space="preserve">Narmer Palette</w:t>
        </w:r>
      </w:hyperlink>
      <w:r w:rsidDel="00000000" w:rsidR="00000000" w:rsidRPr="00000000">
        <w:rPr>
          <w:rFonts w:ascii="Palatino" w:cs="Palatino" w:eastAsia="Palatino" w:hAnsi="Palatino"/>
          <w:sz w:val="24"/>
          <w:szCs w:val="24"/>
          <w:rtl w:val="0"/>
        </w:rPr>
        <w:t xml:space="preserve">, </w:t>
      </w:r>
      <w:hyperlink r:id="rId13">
        <w:r w:rsidDel="00000000" w:rsidR="00000000" w:rsidRPr="00000000">
          <w:rPr>
            <w:rFonts w:ascii="Palatino" w:cs="Palatino" w:eastAsia="Palatino" w:hAnsi="Palatino"/>
            <w:color w:val="1155cc"/>
            <w:sz w:val="24"/>
            <w:szCs w:val="24"/>
            <w:u w:val="single"/>
            <w:rtl w:val="0"/>
          </w:rPr>
          <w:t xml:space="preserve">Apadana Reliefs</w:t>
        </w:r>
      </w:hyperlink>
      <w:r w:rsidDel="00000000" w:rsidR="00000000" w:rsidRPr="00000000">
        <w:rPr>
          <w:rFonts w:ascii="Palatino" w:cs="Palatino" w:eastAsia="Palatino" w:hAnsi="Palatino"/>
          <w:sz w:val="24"/>
          <w:szCs w:val="24"/>
          <w:rtl w:val="0"/>
        </w:rPr>
        <w:t xml:space="preserve">, </w:t>
      </w:r>
      <w:hyperlink r:id="rId14">
        <w:r w:rsidDel="00000000" w:rsidR="00000000" w:rsidRPr="00000000">
          <w:rPr>
            <w:rFonts w:ascii="Palatino" w:cs="Palatino" w:eastAsia="Palatino" w:hAnsi="Palatino"/>
            <w:color w:val="1155cc"/>
            <w:sz w:val="24"/>
            <w:szCs w:val="24"/>
            <w:u w:val="single"/>
            <w:rtl w:val="0"/>
          </w:rPr>
          <w:t xml:space="preserve">Parthenon</w:t>
        </w:r>
      </w:hyperlink>
      <w:r w:rsidDel="00000000" w:rsidR="00000000" w:rsidRPr="00000000">
        <w:rPr>
          <w:rtl w:val="0"/>
        </w:rPr>
      </w:r>
    </w:p>
    <w:p w:rsidR="00000000" w:rsidDel="00000000" w:rsidP="00000000" w:rsidRDefault="00000000" w:rsidRPr="00000000" w14:paraId="00000053">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54">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55">
      <w:pPr>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Part Three. Essay.</w:t>
      </w:r>
    </w:p>
    <w:p w:rsidR="00000000" w:rsidDel="00000000" w:rsidP="00000000" w:rsidRDefault="00000000" w:rsidRPr="00000000" w14:paraId="00000056">
      <w:pPr>
        <w:spacing w:before="100" w:line="240" w:lineRule="auto"/>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(approximately 1 hour; make sure to use some of this time for editing)</w:t>
      </w:r>
    </w:p>
    <w:p w:rsidR="00000000" w:rsidDel="00000000" w:rsidP="00000000" w:rsidRDefault="00000000" w:rsidRPr="00000000" w14:paraId="00000057">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58">
      <w:pP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Choose </w:t>
      </w:r>
      <w:r w:rsidDel="00000000" w:rsidR="00000000" w:rsidRPr="00000000">
        <w:rPr>
          <w:rFonts w:ascii="Palatino" w:cs="Palatino" w:eastAsia="Palatino" w:hAnsi="Palatino"/>
          <w:b w:val="1"/>
          <w:bCs w:val="1"/>
          <w:sz w:val="24"/>
          <w:szCs w:val="24"/>
          <w:rtl w:val="0"/>
        </w:rPr>
        <w:t xml:space="preserve">one</w:t>
      </w:r>
      <w:r w:rsidDel="00000000" w:rsidR="00000000" w:rsidRPr="00000000">
        <w:rPr>
          <w:rFonts w:ascii="Palatino" w:cs="Palatino" w:eastAsia="Palatino" w:hAnsi="Palatino"/>
          <w:sz w:val="24"/>
          <w:szCs w:val="24"/>
          <w:rtl w:val="0"/>
        </w:rPr>
        <w:t xml:space="preserve"> of the following two prompts. Be sure that your essay makes an argument and draws on specific examples to support it.</w:t>
      </w:r>
    </w:p>
    <w:p w:rsidR="00000000" w:rsidDel="00000000" w:rsidP="00000000" w:rsidRDefault="00000000" w:rsidRPr="00000000" w14:paraId="00000059">
      <w:pP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5A">
      <w:pPr>
        <w:numPr>
          <w:ilvl w:val="0"/>
          <w:numId w:val="7"/>
        </w:numP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Compare and contrast the factors that are said to affect the decision-making of the Athenian people (or </w:t>
      </w:r>
      <w:r w:rsidDel="00000000" w:rsidR="00000000" w:rsidRPr="00000000">
        <w:rPr>
          <w:rFonts w:ascii="Palatino" w:cs="Palatino" w:eastAsia="Palatino" w:hAnsi="Palatino"/>
          <w:i w:val="1"/>
          <w:iCs w:val="1"/>
          <w:sz w:val="24"/>
          <w:szCs w:val="24"/>
          <w:rtl w:val="0"/>
        </w:rPr>
        <w:t xml:space="preserve">dēmos</w:t>
      </w:r>
      <w:r w:rsidDel="00000000" w:rsidR="00000000" w:rsidRPr="00000000">
        <w:rPr>
          <w:rFonts w:ascii="Palatino" w:cs="Palatino" w:eastAsia="Palatino" w:hAnsi="Palatino"/>
          <w:sz w:val="24"/>
          <w:szCs w:val="24"/>
          <w:rtl w:val="0"/>
        </w:rPr>
        <w:t xml:space="preserve">) in the Mytilenian Debate from Thucydides’ </w:t>
      </w:r>
      <w:r w:rsidDel="00000000" w:rsidR="00000000" w:rsidRPr="00000000">
        <w:rPr>
          <w:rFonts w:ascii="Palatino" w:cs="Palatino" w:eastAsia="Palatino" w:hAnsi="Palatino"/>
          <w:i w:val="1"/>
          <w:iCs w:val="1"/>
          <w:color w:val="1f1f1f"/>
          <w:sz w:val="24"/>
          <w:szCs w:val="24"/>
          <w:rtl w:val="0"/>
        </w:rPr>
        <w:t xml:space="preserve">History of the Peloponnesian War</w:t>
      </w:r>
      <w:r w:rsidDel="00000000" w:rsidR="00000000" w:rsidRPr="00000000">
        <w:rPr>
          <w:rFonts w:ascii="Palatino" w:cs="Palatino" w:eastAsia="Palatino" w:hAnsi="Palatino"/>
          <w:color w:val="1f1f1f"/>
          <w:sz w:val="24"/>
          <w:szCs w:val="24"/>
          <w:rtl w:val="0"/>
        </w:rPr>
        <w:t xml:space="preserve"> </w:t>
      </w:r>
      <w:r w:rsidDel="00000000" w:rsidR="00000000" w:rsidRPr="00000000">
        <w:rPr>
          <w:rFonts w:ascii="Palatino" w:cs="Palatino" w:eastAsia="Palatino" w:hAnsi="Palatino"/>
          <w:sz w:val="24"/>
          <w:szCs w:val="24"/>
          <w:rtl w:val="0"/>
        </w:rPr>
        <w:t xml:space="preserve">(3.36-49) and Plato’s </w:t>
      </w:r>
      <w:r w:rsidDel="00000000" w:rsidR="00000000" w:rsidRPr="00000000">
        <w:rPr>
          <w:rFonts w:ascii="Palatino" w:cs="Palatino" w:eastAsia="Palatino" w:hAnsi="Palatino"/>
          <w:i w:val="1"/>
          <w:iCs w:val="1"/>
          <w:sz w:val="24"/>
          <w:szCs w:val="24"/>
          <w:rtl w:val="0"/>
        </w:rPr>
        <w:t xml:space="preserve">Apology</w:t>
      </w:r>
      <w:r w:rsidDel="00000000" w:rsidR="00000000" w:rsidRPr="00000000">
        <w:rPr>
          <w:rFonts w:ascii="Palatino" w:cs="Palatino" w:eastAsia="Palatino" w:hAnsi="Palatino"/>
          <w:sz w:val="24"/>
          <w:szCs w:val="24"/>
          <w:rtl w:val="0"/>
        </w:rPr>
        <w:t xml:space="preserve">. How do explicit and implicit statements about the power and deliberation of the people compare among each of the three speakers (Cleon, Diodotus, and Socrates)?</w:t>
      </w:r>
    </w:p>
    <w:p w:rsidR="00000000" w:rsidDel="00000000" w:rsidP="00000000" w:rsidRDefault="00000000" w:rsidRPr="00000000" w14:paraId="0000005B">
      <w:pPr>
        <w:numPr>
          <w:ilvl w:val="0"/>
          <w:numId w:val="7"/>
        </w:numPr>
        <w:ind w:left="720" w:hanging="360"/>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According to Plato’s </w:t>
      </w:r>
      <w:r w:rsidDel="00000000" w:rsidR="00000000" w:rsidRPr="00000000">
        <w:rPr>
          <w:rFonts w:ascii="Palatino" w:cs="Palatino" w:eastAsia="Palatino" w:hAnsi="Palatino"/>
          <w:i w:val="1"/>
          <w:iCs w:val="1"/>
          <w:sz w:val="24"/>
          <w:szCs w:val="24"/>
          <w:rtl w:val="0"/>
        </w:rPr>
        <w:t xml:space="preserve">Republic</w:t>
      </w:r>
      <w:r w:rsidDel="00000000" w:rsidR="00000000" w:rsidRPr="00000000">
        <w:rPr>
          <w:rFonts w:ascii="Palatino" w:cs="Palatino" w:eastAsia="Palatino" w:hAnsi="Palatino"/>
          <w:sz w:val="24"/>
          <w:szCs w:val="24"/>
          <w:rtl w:val="0"/>
        </w:rPr>
        <w:t xml:space="preserve">, what are the main causes of competition and conflict among human beings? How do Socrates and his interlocutors in the </w:t>
      </w:r>
      <w:r w:rsidDel="00000000" w:rsidR="00000000" w:rsidRPr="00000000">
        <w:rPr>
          <w:rFonts w:ascii="Palatino" w:cs="Palatino" w:eastAsia="Palatino" w:hAnsi="Palatino"/>
          <w:i w:val="1"/>
          <w:iCs w:val="1"/>
          <w:sz w:val="24"/>
          <w:szCs w:val="24"/>
          <w:rtl w:val="0"/>
        </w:rPr>
        <w:t xml:space="preserve">Republic </w:t>
      </w:r>
      <w:r w:rsidDel="00000000" w:rsidR="00000000" w:rsidRPr="00000000">
        <w:rPr>
          <w:rFonts w:ascii="Palatino" w:cs="Palatino" w:eastAsia="Palatino" w:hAnsi="Palatino"/>
          <w:sz w:val="24"/>
          <w:szCs w:val="24"/>
          <w:rtl w:val="0"/>
        </w:rPr>
        <w:t xml:space="preserve">propose to prevent, counteract, or profit from competition and conflict in their imagined Kallipolis? Use specific examples in your response.</w:t>
      </w:r>
    </w:p>
    <w:p w:rsidR="00000000" w:rsidDel="00000000" w:rsidP="00000000" w:rsidRDefault="00000000" w:rsidRPr="00000000" w14:paraId="0000005C">
      <w:pPr>
        <w:ind w:left="720" w:firstLine="0"/>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5D">
      <w:pPr>
        <w:ind w:left="720" w:firstLine="0"/>
        <w:rPr>
          <w:rFonts w:ascii="Palatino" w:cs="Palatino" w:eastAsia="Palatino" w:hAnsi="Palatino"/>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rdc.reed.edu/i/ded167e7-1c85-475e-822c-45fac3410054" TargetMode="External"/><Relationship Id="rId10" Type="http://schemas.openxmlformats.org/officeDocument/2006/relationships/hyperlink" Target="https://rdc.reed.edu/workspace/7614/lightbox?p=1&amp;pp=100" TargetMode="External"/><Relationship Id="rId13" Type="http://schemas.openxmlformats.org/officeDocument/2006/relationships/hyperlink" Target="https://oi.uchicago.edu/collections/photographic-archives/persepolis/apadana" TargetMode="External"/><Relationship Id="rId12" Type="http://schemas.openxmlformats.org/officeDocument/2006/relationships/hyperlink" Target="https://rdc.reed.edu/workspace/6810/lightbox?p=1&amp;pp=1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dc.reed.edu/workspace/6810/lightbox?p=1&amp;pp=100" TargetMode="External"/><Relationship Id="rId14" Type="http://schemas.openxmlformats.org/officeDocument/2006/relationships/hyperlink" Target="https://rdc.reed.edu/workspace/7614/lightbox?p=1&amp;pp=10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M8jwq9m+oPwdhbBMNYmFSSu8Pw==">CgMxLjA4AHIhMVpNU1BFQnVEU3phTmlUNFNubEthWTdSQXNMbmZ6NDEx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