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5D0" w:rsidRPr="002C05D0" w:rsidRDefault="002C05D0" w:rsidP="002C05D0">
      <w:pPr>
        <w:widowControl w:val="0"/>
        <w:autoSpaceDE w:val="0"/>
        <w:autoSpaceDN w:val="0"/>
        <w:adjustRightInd w:val="0"/>
        <w:ind w:left="-720"/>
        <w:jc w:val="center"/>
        <w:rPr>
          <w:rFonts w:ascii="Times" w:hAnsi="Times" w:cs="Times"/>
          <w:sz w:val="22"/>
          <w:szCs w:val="22"/>
        </w:rPr>
      </w:pPr>
      <w:r w:rsidRPr="002C05D0">
        <w:rPr>
          <w:rFonts w:ascii="Times" w:hAnsi="Times" w:cs="Times"/>
          <w:b/>
          <w:bCs/>
          <w:sz w:val="22"/>
          <w:szCs w:val="22"/>
        </w:rPr>
        <w:t>Template for Taking Notes on Research Articles: Easy access for later use</w:t>
      </w:r>
    </w:p>
    <w:p w:rsidR="002C05D0" w:rsidRPr="002C05D0" w:rsidRDefault="002C05D0" w:rsidP="002C05D0">
      <w:pPr>
        <w:widowControl w:val="0"/>
        <w:autoSpaceDE w:val="0"/>
        <w:autoSpaceDN w:val="0"/>
        <w:adjustRightInd w:val="0"/>
        <w:ind w:left="-720"/>
        <w:jc w:val="center"/>
        <w:rPr>
          <w:rFonts w:ascii="Times" w:hAnsi="Times" w:cs="Times"/>
          <w:sz w:val="22"/>
          <w:szCs w:val="22"/>
        </w:rPr>
      </w:pPr>
      <w:r w:rsidRPr="002C05D0">
        <w:rPr>
          <w:rFonts w:ascii="Times" w:hAnsi="Times" w:cs="Times"/>
          <w:sz w:val="22"/>
          <w:szCs w:val="22"/>
        </w:rPr>
        <w:t>Whenever you read an article, use the following format (o</w:t>
      </w:r>
      <w:r>
        <w:rPr>
          <w:rFonts w:ascii="Times" w:hAnsi="Times" w:cs="Times"/>
          <w:sz w:val="22"/>
          <w:szCs w:val="22"/>
        </w:rPr>
        <w:t xml:space="preserve">r something similar) to make a </w:t>
      </w:r>
      <w:r w:rsidRPr="002C05D0">
        <w:rPr>
          <w:rFonts w:ascii="Times" w:hAnsi="Times" w:cs="Times"/>
          <w:sz w:val="22"/>
          <w:szCs w:val="22"/>
        </w:rPr>
        <w:t xml:space="preserve">record of your </w:t>
      </w:r>
      <w:r>
        <w:rPr>
          <w:rFonts w:ascii="Times" w:hAnsi="Times" w:cs="Times"/>
          <w:sz w:val="22"/>
          <w:szCs w:val="22"/>
        </w:rPr>
        <w:t>thoughts</w:t>
      </w:r>
      <w:r w:rsidRPr="002C05D0">
        <w:rPr>
          <w:rFonts w:ascii="Times" w:hAnsi="Times" w:cs="Times"/>
          <w:sz w:val="22"/>
          <w:szCs w:val="22"/>
        </w:rPr>
        <w:t xml:space="preserve"> for later access.</w:t>
      </w:r>
    </w:p>
    <w:p w:rsid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</w:p>
    <w:p w:rsid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</w:p>
    <w:p w:rsidR="002C05D0" w:rsidRP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  <w:r w:rsidRPr="002C05D0">
        <w:rPr>
          <w:rFonts w:ascii="Times" w:hAnsi="Times" w:cs="Times"/>
          <w:sz w:val="22"/>
          <w:szCs w:val="22"/>
        </w:rPr>
        <w:t>Complete citation. Author(s), Date of publication, Title (book or article), Journal, Volume #, Issue #, pages:</w:t>
      </w:r>
    </w:p>
    <w:p w:rsid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</w:p>
    <w:p w:rsid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</w:p>
    <w:p w:rsidR="002C05D0" w:rsidRP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How you came to this article:</w:t>
      </w:r>
    </w:p>
    <w:p w:rsid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</w:p>
    <w:p w:rsid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  <w:r w:rsidRPr="002C05D0">
        <w:rPr>
          <w:rFonts w:ascii="Times" w:hAnsi="Times" w:cs="Times"/>
          <w:sz w:val="22"/>
          <w:szCs w:val="22"/>
        </w:rPr>
        <w:t xml:space="preserve">General subject: </w:t>
      </w:r>
    </w:p>
    <w:p w:rsid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</w:p>
    <w:p w:rsid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</w:p>
    <w:p w:rsidR="002C05D0" w:rsidRP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  <w:r w:rsidRPr="002C05D0">
        <w:rPr>
          <w:rFonts w:ascii="Times" w:hAnsi="Times" w:cs="Times"/>
          <w:sz w:val="22"/>
          <w:szCs w:val="22"/>
        </w:rPr>
        <w:t>Specific subject:</w:t>
      </w:r>
    </w:p>
    <w:p w:rsid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</w:p>
    <w:p w:rsid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</w:p>
    <w:p w:rsid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New Words or Terms (look </w:t>
      </w:r>
      <w:proofErr w:type="spellStart"/>
      <w:r>
        <w:rPr>
          <w:rFonts w:ascii="Times" w:hAnsi="Times" w:cs="Times"/>
          <w:sz w:val="22"/>
          <w:szCs w:val="22"/>
        </w:rPr>
        <w:t>em</w:t>
      </w:r>
      <w:proofErr w:type="spellEnd"/>
      <w:r>
        <w:rPr>
          <w:rFonts w:ascii="Times" w:hAnsi="Times" w:cs="Times"/>
          <w:sz w:val="22"/>
          <w:szCs w:val="22"/>
        </w:rPr>
        <w:t xml:space="preserve"> up):</w:t>
      </w:r>
    </w:p>
    <w:p w:rsid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</w:p>
    <w:p w:rsid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</w:p>
    <w:p w:rsidR="002C05D0" w:rsidRP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  <w:r w:rsidRPr="002C05D0">
        <w:rPr>
          <w:rFonts w:ascii="Times" w:hAnsi="Times" w:cs="Times"/>
          <w:sz w:val="22"/>
          <w:szCs w:val="22"/>
        </w:rPr>
        <w:t>Hypothesis</w:t>
      </w:r>
      <w:r>
        <w:rPr>
          <w:rFonts w:ascii="Times" w:hAnsi="Times" w:cs="Times"/>
          <w:sz w:val="22"/>
          <w:szCs w:val="22"/>
        </w:rPr>
        <w:t xml:space="preserve"> or area of Discovery</w:t>
      </w:r>
      <w:r w:rsidRPr="002C05D0">
        <w:rPr>
          <w:rFonts w:ascii="Times" w:hAnsi="Times" w:cs="Times"/>
          <w:sz w:val="22"/>
          <w:szCs w:val="22"/>
        </w:rPr>
        <w:t>:</w:t>
      </w:r>
    </w:p>
    <w:p w:rsid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</w:p>
    <w:p w:rsid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</w:p>
    <w:p w:rsid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What does the paper claim to show?</w:t>
      </w:r>
    </w:p>
    <w:p w:rsid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</w:p>
    <w:p w:rsid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</w:p>
    <w:p w:rsid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  <w:r w:rsidRPr="002C05D0">
        <w:rPr>
          <w:rFonts w:ascii="Times" w:hAnsi="Times" w:cs="Times"/>
          <w:sz w:val="22"/>
          <w:szCs w:val="22"/>
        </w:rPr>
        <w:t>Methodology</w:t>
      </w:r>
      <w:r>
        <w:rPr>
          <w:rFonts w:ascii="Times" w:hAnsi="Times" w:cs="Times"/>
          <w:sz w:val="22"/>
          <w:szCs w:val="22"/>
        </w:rPr>
        <w:t xml:space="preserve"> used</w:t>
      </w:r>
      <w:r w:rsidRPr="002C05D0">
        <w:rPr>
          <w:rFonts w:ascii="Times" w:hAnsi="Times" w:cs="Times"/>
          <w:sz w:val="22"/>
          <w:szCs w:val="22"/>
        </w:rPr>
        <w:t>:</w:t>
      </w:r>
    </w:p>
    <w:p w:rsid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</w:p>
    <w:p w:rsid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</w:p>
    <w:p w:rsidR="002C05D0" w:rsidRP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What other methods could have been used?</w:t>
      </w:r>
    </w:p>
    <w:p w:rsid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</w:p>
    <w:p w:rsid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</w:p>
    <w:p w:rsidR="002C05D0" w:rsidRP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  <w:r w:rsidRPr="002C05D0">
        <w:rPr>
          <w:rFonts w:ascii="Times" w:hAnsi="Times" w:cs="Times"/>
          <w:sz w:val="22"/>
          <w:szCs w:val="22"/>
        </w:rPr>
        <w:t>Result(s)</w:t>
      </w:r>
      <w:r>
        <w:rPr>
          <w:rFonts w:ascii="Times" w:hAnsi="Times" w:cs="Times"/>
          <w:sz w:val="22"/>
          <w:szCs w:val="22"/>
        </w:rPr>
        <w:t xml:space="preserve"> (in your own words, based on interpreting figures)</w:t>
      </w:r>
      <w:r w:rsidRPr="002C05D0">
        <w:rPr>
          <w:rFonts w:ascii="Times" w:hAnsi="Times" w:cs="Times"/>
          <w:sz w:val="22"/>
          <w:szCs w:val="22"/>
        </w:rPr>
        <w:t>:</w:t>
      </w:r>
    </w:p>
    <w:p w:rsid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</w:p>
    <w:p w:rsid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</w:p>
    <w:p w:rsid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Which results best support the papers claims?</w:t>
      </w:r>
    </w:p>
    <w:p w:rsid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</w:p>
    <w:p w:rsid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</w:p>
    <w:p w:rsidR="002C05D0" w:rsidRP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Which results do not actually support the papers claims?</w:t>
      </w:r>
    </w:p>
    <w:p w:rsid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</w:p>
    <w:p w:rsid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</w:p>
    <w:p w:rsid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H</w:t>
      </w:r>
      <w:r w:rsidRPr="002C05D0">
        <w:rPr>
          <w:rFonts w:ascii="Times" w:hAnsi="Times" w:cs="Times"/>
          <w:sz w:val="22"/>
          <w:szCs w:val="22"/>
        </w:rPr>
        <w:t xml:space="preserve">ow </w:t>
      </w:r>
      <w:r>
        <w:rPr>
          <w:rFonts w:ascii="Times" w:hAnsi="Times" w:cs="Times"/>
          <w:sz w:val="22"/>
          <w:szCs w:val="22"/>
        </w:rPr>
        <w:t xml:space="preserve">does </w:t>
      </w:r>
      <w:r w:rsidRPr="002C05D0">
        <w:rPr>
          <w:rFonts w:ascii="Times" w:hAnsi="Times" w:cs="Times"/>
          <w:sz w:val="22"/>
          <w:szCs w:val="22"/>
        </w:rPr>
        <w:t xml:space="preserve">this </w:t>
      </w:r>
      <w:r>
        <w:rPr>
          <w:rFonts w:ascii="Times" w:hAnsi="Times" w:cs="Times"/>
          <w:sz w:val="22"/>
          <w:szCs w:val="22"/>
        </w:rPr>
        <w:t>work</w:t>
      </w:r>
      <w:r w:rsidRPr="002C05D0">
        <w:rPr>
          <w:rFonts w:ascii="Times" w:hAnsi="Times" w:cs="Times"/>
          <w:sz w:val="22"/>
          <w:szCs w:val="22"/>
        </w:rPr>
        <w:t xml:space="preserve"> relate to </w:t>
      </w:r>
      <w:r>
        <w:rPr>
          <w:rFonts w:ascii="Times" w:hAnsi="Times" w:cs="Times"/>
          <w:sz w:val="22"/>
          <w:szCs w:val="22"/>
        </w:rPr>
        <w:t xml:space="preserve">what is already known in </w:t>
      </w:r>
      <w:r w:rsidRPr="002C05D0">
        <w:rPr>
          <w:rFonts w:ascii="Times" w:hAnsi="Times" w:cs="Times"/>
          <w:sz w:val="22"/>
          <w:szCs w:val="22"/>
        </w:rPr>
        <w:t xml:space="preserve">the field; </w:t>
      </w:r>
    </w:p>
    <w:p w:rsid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</w:p>
    <w:p w:rsid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</w:p>
    <w:p w:rsidR="002C05D0" w:rsidRP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How does this work extend what is known in the field</w:t>
      </w:r>
      <w:r w:rsidRPr="002C05D0">
        <w:rPr>
          <w:rFonts w:ascii="Times" w:hAnsi="Times" w:cs="Times"/>
          <w:sz w:val="22"/>
          <w:szCs w:val="22"/>
        </w:rPr>
        <w:t>:</w:t>
      </w:r>
    </w:p>
    <w:p w:rsid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</w:p>
    <w:p w:rsid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</w:p>
    <w:p w:rsidR="002C05D0" w:rsidRP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  <w:r w:rsidRPr="002C05D0">
        <w:rPr>
          <w:rFonts w:ascii="Times" w:hAnsi="Times" w:cs="Times"/>
          <w:sz w:val="22"/>
          <w:szCs w:val="22"/>
        </w:rPr>
        <w:t>Important Figures and/or Tables (brief description</w:t>
      </w:r>
      <w:r>
        <w:rPr>
          <w:rFonts w:ascii="Times" w:hAnsi="Times" w:cs="Times"/>
          <w:sz w:val="22"/>
          <w:szCs w:val="22"/>
        </w:rPr>
        <w:t xml:space="preserve"> of each</w:t>
      </w:r>
      <w:r w:rsidRPr="002C05D0">
        <w:rPr>
          <w:rFonts w:ascii="Times" w:hAnsi="Times" w:cs="Times"/>
          <w:sz w:val="22"/>
          <w:szCs w:val="22"/>
        </w:rPr>
        <w:t>):</w:t>
      </w:r>
    </w:p>
    <w:p w:rsid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</w:p>
    <w:p w:rsid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</w:p>
    <w:p w:rsidR="002C05D0" w:rsidRP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  <w:r w:rsidRPr="002C05D0">
        <w:rPr>
          <w:rFonts w:ascii="Times" w:hAnsi="Times" w:cs="Times"/>
          <w:sz w:val="22"/>
          <w:szCs w:val="22"/>
        </w:rPr>
        <w:t>Cited References to follow up on:</w:t>
      </w:r>
    </w:p>
    <w:p w:rsid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</w:p>
    <w:p w:rsidR="002C05D0" w:rsidRDefault="002C05D0" w:rsidP="002C05D0">
      <w:pPr>
        <w:widowControl w:val="0"/>
        <w:autoSpaceDE w:val="0"/>
        <w:autoSpaceDN w:val="0"/>
        <w:adjustRightInd w:val="0"/>
        <w:ind w:left="-720"/>
        <w:rPr>
          <w:rFonts w:ascii="Times" w:hAnsi="Times" w:cs="Times"/>
          <w:sz w:val="22"/>
          <w:szCs w:val="22"/>
        </w:rPr>
      </w:pPr>
    </w:p>
    <w:p w:rsidR="00C23C25" w:rsidRPr="002C05D0" w:rsidRDefault="00C23C25" w:rsidP="002C05D0">
      <w:pPr>
        <w:ind w:left="-720"/>
        <w:rPr>
          <w:sz w:val="22"/>
          <w:szCs w:val="22"/>
        </w:rPr>
      </w:pPr>
      <w:bookmarkStart w:id="0" w:name="_GoBack"/>
      <w:bookmarkEnd w:id="0"/>
    </w:p>
    <w:sectPr w:rsidR="00C23C25" w:rsidRPr="002C05D0" w:rsidSect="002C05D0">
      <w:pgSz w:w="12240" w:h="15840"/>
      <w:pgMar w:top="1440" w:right="900" w:bottom="90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5D0"/>
    <w:rsid w:val="002C05D0"/>
    <w:rsid w:val="00C23C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8EB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05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5D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05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5D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813</Characters>
  <Application>Microsoft Macintosh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 College</dc:creator>
  <cp:keywords/>
  <dc:description/>
  <cp:lastModifiedBy>Reed College</cp:lastModifiedBy>
  <cp:revision>1</cp:revision>
  <dcterms:created xsi:type="dcterms:W3CDTF">2016-01-28T18:17:00Z</dcterms:created>
  <dcterms:modified xsi:type="dcterms:W3CDTF">2016-01-28T18:25:00Z</dcterms:modified>
</cp:coreProperties>
</file>